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1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62"/>
        <w:gridCol w:w="3586"/>
        <w:gridCol w:w="3449"/>
        <w:gridCol w:w="3276"/>
        <w:gridCol w:w="3024"/>
      </w:tblGrid>
      <w:tr w:rsidR="006F0A5B" w:rsidRPr="00921355" w:rsidTr="00A12A68">
        <w:trPr>
          <w:cantSplit/>
          <w:trHeight w:val="531"/>
          <w:tblHeader/>
        </w:trPr>
        <w:tc>
          <w:tcPr>
            <w:tcW w:w="624" w:type="dxa"/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362" w:type="dxa"/>
            <w:vAlign w:val="center"/>
          </w:tcPr>
          <w:p w:rsidR="006F0A5B" w:rsidRPr="006F0A5B" w:rsidRDefault="006F0A5B" w:rsidP="008726B7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>Punto del</w:t>
            </w:r>
            <w:r w:rsidR="008726B7">
              <w:rPr>
                <w:rFonts w:cs="Arial"/>
                <w:b/>
                <w:sz w:val="20"/>
                <w:lang w:val="it-IT"/>
              </w:rPr>
              <w:t xml:space="preserve"> Decreto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e de</w:t>
            </w:r>
            <w:r w:rsidR="009812D7">
              <w:rPr>
                <w:rFonts w:cs="Arial"/>
                <w:b/>
                <w:sz w:val="20"/>
                <w:lang w:val="it-IT"/>
              </w:rPr>
              <w:t>gli allegati</w:t>
            </w: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401BEC" w:rsidRDefault="006F0A5B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proofErr w:type="gramStart"/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 w:rsidRPr="00401BEC">
              <w:rPr>
                <w:rFonts w:cs="Arial"/>
                <w:b/>
                <w:sz w:val="20"/>
                <w:lang w:val="it-IT"/>
              </w:rPr>
              <w:br/>
              <w:t>(</w:t>
            </w:r>
            <w:proofErr w:type="gramEnd"/>
            <w:r w:rsidRPr="00401BEC">
              <w:rPr>
                <w:rFonts w:cs="Arial"/>
                <w:b/>
                <w:sz w:val="20"/>
                <w:lang w:val="it-IT"/>
              </w:rPr>
              <w:t>giusitificazione per la modifica)</w:t>
            </w: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</w:p>
        </w:tc>
      </w:tr>
      <w:tr w:rsidR="006F0A5B" w:rsidRPr="00921355" w:rsidTr="00A12A68">
        <w:trPr>
          <w:cantSplit/>
          <w:trHeight w:val="283"/>
        </w:trPr>
        <w:tc>
          <w:tcPr>
            <w:tcW w:w="624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62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A12A68">
        <w:trPr>
          <w:cantSplit/>
          <w:trHeight w:val="283"/>
        </w:trPr>
        <w:tc>
          <w:tcPr>
            <w:tcW w:w="624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F0A5B" w:rsidRPr="00921355" w:rsidTr="00A12A68">
        <w:trPr>
          <w:cantSplit/>
          <w:trHeight w:val="283"/>
        </w:trPr>
        <w:tc>
          <w:tcPr>
            <w:tcW w:w="624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A12A68">
        <w:trPr>
          <w:cantSplit/>
          <w:trHeight w:val="283"/>
        </w:trPr>
        <w:tc>
          <w:tcPr>
            <w:tcW w:w="624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A6" w:rsidRDefault="00E528A6">
      <w:r>
        <w:separator/>
      </w:r>
    </w:p>
  </w:endnote>
  <w:endnote w:type="continuationSeparator" w:id="0">
    <w:p w:rsidR="00E528A6" w:rsidRDefault="00E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8726B7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8726B7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ed</w:t>
    </w:r>
    <w:proofErr w:type="spellEnd"/>
    <w:r>
      <w:rPr>
        <w:rStyle w:val="Numeropagina"/>
        <w:sz w:val="16"/>
      </w:rPr>
      <w:t xml:space="preserve">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page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A6" w:rsidRDefault="00E528A6">
      <w:r>
        <w:separator/>
      </w:r>
    </w:p>
  </w:footnote>
  <w:footnote w:type="continuationSeparator" w:id="0">
    <w:p w:rsidR="00E528A6" w:rsidRDefault="00E5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:rsidTr="00F46905">
      <w:tc>
        <w:tcPr>
          <w:tcW w:w="2943" w:type="dxa"/>
          <w:gridSpan w:val="2"/>
        </w:tcPr>
        <w:p w:rsidR="00940F42" w:rsidRPr="00940F42" w:rsidRDefault="008726B7" w:rsidP="008726B7">
          <w:pPr>
            <w:pStyle w:val="Intestazione"/>
            <w:rPr>
              <w:b/>
              <w:lang w:val="it-IT"/>
            </w:rPr>
          </w:pPr>
          <w:r>
            <w:rPr>
              <w:b/>
              <w:lang w:val="it-IT"/>
            </w:rPr>
            <w:t xml:space="preserve">Decreto ANSF </w:t>
          </w:r>
          <w:r w:rsidR="00456379" w:rsidRPr="00456379">
            <w:rPr>
              <w:b/>
              <w:lang w:val="it-IT"/>
            </w:rPr>
            <w:t xml:space="preserve">n. </w:t>
          </w:r>
          <w:r>
            <w:rPr>
              <w:b/>
              <w:lang w:val="it-IT"/>
            </w:rPr>
            <w:t>3</w:t>
          </w:r>
          <w:r w:rsidR="00456379" w:rsidRPr="00456379">
            <w:rPr>
              <w:b/>
              <w:lang w:val="it-IT"/>
            </w:rPr>
            <w:t xml:space="preserve">/2019 </w:t>
          </w:r>
        </w:p>
      </w:tc>
      <w:tc>
        <w:tcPr>
          <w:tcW w:w="4678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ANSF:</w:t>
          </w: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940F42" w:rsidP="004039D3">
          <w:pPr>
            <w:pStyle w:val="Intestazione"/>
          </w:pPr>
          <w:r>
            <w:t>0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8726B7" w:rsidP="008726B7">
          <w:pPr>
            <w:pStyle w:val="Intestazione"/>
          </w:pPr>
          <w:r>
            <w:t>02</w:t>
          </w:r>
          <w:r w:rsidR="00A12A68">
            <w:t>/</w:t>
          </w:r>
          <w:r w:rsidR="004039D3">
            <w:t>0</w:t>
          </w:r>
          <w:r>
            <w:t>7</w:t>
          </w:r>
          <w:r w:rsidR="00A12A68">
            <w:t>/</w:t>
          </w:r>
          <w:r w:rsidR="004039D3">
            <w:t>2019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F46905">
      <w:tc>
        <w:tcPr>
          <w:tcW w:w="2943" w:type="dxa"/>
          <w:gridSpan w:val="2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29A6BEE1" wp14:editId="7CF573D5">
          <wp:extent cx="1724025" cy="631825"/>
          <wp:effectExtent l="0" t="0" r="9525" b="0"/>
          <wp:docPr id="6" name="Immagine 6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940F42" w:rsidRPr="006C6705" w:rsidRDefault="006D686A" w:rsidP="00456379">
    <w:pPr>
      <w:ind w:right="-879" w:hanging="426"/>
      <w:jc w:val="center"/>
      <w:rPr>
        <w:lang w:val="it-IT"/>
      </w:rPr>
    </w:pPr>
    <w:r>
      <w:rPr>
        <w:b/>
        <w:sz w:val="32"/>
        <w:szCs w:val="32"/>
        <w:lang w:val="it-IT"/>
      </w:rPr>
      <w:t xml:space="preserve">Richiesta di modifica per </w:t>
    </w:r>
    <w:r w:rsidR="008726B7" w:rsidRPr="008726B7">
      <w:rPr>
        <w:b/>
        <w:sz w:val="32"/>
        <w:szCs w:val="32"/>
        <w:lang w:val="it-IT"/>
      </w:rPr>
      <w:t xml:space="preserve">Decreto ANSF n. 3/2019 “Disciplina delle regole e delle procedure, ai sensi dell’art. 16, comma 2, lettera </w:t>
    </w:r>
    <w:proofErr w:type="spellStart"/>
    <w:r w:rsidR="008726B7" w:rsidRPr="008726B7">
      <w:rPr>
        <w:b/>
        <w:sz w:val="32"/>
        <w:szCs w:val="32"/>
        <w:lang w:val="it-IT"/>
      </w:rPr>
      <w:t>bb</w:t>
    </w:r>
    <w:proofErr w:type="spellEnd"/>
    <w:r w:rsidR="008726B7" w:rsidRPr="008726B7">
      <w:rPr>
        <w:b/>
        <w:sz w:val="32"/>
        <w:szCs w:val="32"/>
        <w:lang w:val="it-IT"/>
      </w:rPr>
      <w:t>), del decreto legislativo 14 maggio 2019, n. 50, applicabili alle reti funzionalmente isolate dal resto del sistema ferroviario nonché ai soggetti che operano su tali reti"</w:t>
    </w:r>
  </w:p>
  <w:p w:rsidR="00940F42" w:rsidRPr="006C6705" w:rsidRDefault="00940F42">
    <w:pPr>
      <w:pStyle w:val="Intestazione"/>
      <w:rPr>
        <w:lang w:val="it-IT"/>
      </w:rPr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07A0B"/>
    <w:rsid w:val="00055869"/>
    <w:rsid w:val="000B613C"/>
    <w:rsid w:val="000C0FF9"/>
    <w:rsid w:val="000E44B5"/>
    <w:rsid w:val="00107A85"/>
    <w:rsid w:val="001135DF"/>
    <w:rsid w:val="00133E95"/>
    <w:rsid w:val="00143D1E"/>
    <w:rsid w:val="001723D9"/>
    <w:rsid w:val="001A1068"/>
    <w:rsid w:val="001B2C9C"/>
    <w:rsid w:val="001E52CC"/>
    <w:rsid w:val="002C3EDC"/>
    <w:rsid w:val="002F04A2"/>
    <w:rsid w:val="002F5322"/>
    <w:rsid w:val="003651EE"/>
    <w:rsid w:val="003C6BC5"/>
    <w:rsid w:val="00401BEC"/>
    <w:rsid w:val="004039D3"/>
    <w:rsid w:val="00456379"/>
    <w:rsid w:val="004711EA"/>
    <w:rsid w:val="00483209"/>
    <w:rsid w:val="005056BE"/>
    <w:rsid w:val="00576894"/>
    <w:rsid w:val="00577221"/>
    <w:rsid w:val="005E2678"/>
    <w:rsid w:val="005E6486"/>
    <w:rsid w:val="0069344A"/>
    <w:rsid w:val="00695275"/>
    <w:rsid w:val="006C6705"/>
    <w:rsid w:val="006D686A"/>
    <w:rsid w:val="006E38AF"/>
    <w:rsid w:val="006F0A5B"/>
    <w:rsid w:val="00704243"/>
    <w:rsid w:val="00740C10"/>
    <w:rsid w:val="00770520"/>
    <w:rsid w:val="00806690"/>
    <w:rsid w:val="008465E0"/>
    <w:rsid w:val="008726B7"/>
    <w:rsid w:val="00873612"/>
    <w:rsid w:val="008A6198"/>
    <w:rsid w:val="008D58C9"/>
    <w:rsid w:val="009229AB"/>
    <w:rsid w:val="0092460B"/>
    <w:rsid w:val="00936F33"/>
    <w:rsid w:val="00940F42"/>
    <w:rsid w:val="00970F29"/>
    <w:rsid w:val="009812D7"/>
    <w:rsid w:val="00A12A68"/>
    <w:rsid w:val="00A47BA8"/>
    <w:rsid w:val="00AC42CD"/>
    <w:rsid w:val="00B063EF"/>
    <w:rsid w:val="00B21C34"/>
    <w:rsid w:val="00B54569"/>
    <w:rsid w:val="00B60DF7"/>
    <w:rsid w:val="00BD3B03"/>
    <w:rsid w:val="00BF3D79"/>
    <w:rsid w:val="00C427B3"/>
    <w:rsid w:val="00C47246"/>
    <w:rsid w:val="00C81381"/>
    <w:rsid w:val="00CA0427"/>
    <w:rsid w:val="00D07D7E"/>
    <w:rsid w:val="00D10084"/>
    <w:rsid w:val="00D564AF"/>
    <w:rsid w:val="00D90816"/>
    <w:rsid w:val="00DE2232"/>
    <w:rsid w:val="00DF26CC"/>
    <w:rsid w:val="00E07FC2"/>
    <w:rsid w:val="00E11B8F"/>
    <w:rsid w:val="00E528A6"/>
    <w:rsid w:val="00E579DB"/>
    <w:rsid w:val="00E76235"/>
    <w:rsid w:val="00EC2503"/>
    <w:rsid w:val="00EE5680"/>
    <w:rsid w:val="00F559E6"/>
    <w:rsid w:val="00F76281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Rocco Rocco</cp:lastModifiedBy>
  <cp:revision>3</cp:revision>
  <cp:lastPrinted>2005-01-03T16:00:00Z</cp:lastPrinted>
  <dcterms:created xsi:type="dcterms:W3CDTF">2019-07-02T15:27:00Z</dcterms:created>
  <dcterms:modified xsi:type="dcterms:W3CDTF">2019-07-02T15:30:00Z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